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BF" w:rsidRDefault="00AA64BF" w:rsidP="00AA64BF">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AA64BF" w:rsidRDefault="00AA64BF" w:rsidP="00AA64BF">
      <w:pPr>
        <w:rPr>
          <w:rFonts w:ascii="Times New Roman" w:hAnsi="Times New Roman" w:cs="Times New Roman"/>
          <w:sz w:val="24"/>
          <w:szCs w:val="24"/>
        </w:rPr>
      </w:pPr>
      <w:r>
        <w:rPr>
          <w:rFonts w:ascii="Times New Roman" w:hAnsi="Times New Roman" w:cs="Times New Roman"/>
          <w:b/>
          <w:sz w:val="24"/>
          <w:szCs w:val="24"/>
        </w:rPr>
        <w:t>Контрольно-измерительный материал (</w:t>
      </w:r>
      <w:r>
        <w:rPr>
          <w:rFonts w:ascii="Times New Roman" w:hAnsi="Times New Roman" w:cs="Times New Roman"/>
          <w:sz w:val="24"/>
          <w:szCs w:val="24"/>
        </w:rPr>
        <w:t>КИМ) по предмету «Русский язык» является частью ООП, составлен в соответствии с ФГОС ООО, в соответствии с рабочей программой по предмету.</w:t>
      </w:r>
    </w:p>
    <w:p w:rsidR="00AA64BF" w:rsidRDefault="00AA64BF" w:rsidP="00AA64BF">
      <w:pPr>
        <w:rPr>
          <w:rFonts w:ascii="Times New Roman" w:hAnsi="Times New Roman" w:cs="Times New Roman"/>
          <w:sz w:val="24"/>
          <w:szCs w:val="24"/>
        </w:rPr>
      </w:pPr>
      <w:r>
        <w:rPr>
          <w:rFonts w:ascii="Times New Roman" w:hAnsi="Times New Roman" w:cs="Times New Roman"/>
          <w:b/>
          <w:sz w:val="24"/>
          <w:szCs w:val="24"/>
        </w:rPr>
        <w:t>КИМ предназначен</w:t>
      </w:r>
      <w:r>
        <w:rPr>
          <w:rFonts w:ascii="Times New Roman" w:hAnsi="Times New Roman" w:cs="Times New Roman"/>
          <w:sz w:val="24"/>
          <w:szCs w:val="24"/>
        </w:rPr>
        <w:t xml:space="preserve"> для оценки достижения планируемых результатов по учебному предмету «Русский язык» в рамках промежуточной аттестации.</w:t>
      </w:r>
    </w:p>
    <w:p w:rsidR="00AA64BF" w:rsidRDefault="00AA64BF" w:rsidP="00AA64BF">
      <w:pPr>
        <w:rPr>
          <w:rFonts w:ascii="Times New Roman" w:hAnsi="Times New Roman" w:cs="Times New Roman"/>
          <w:b/>
          <w:sz w:val="24"/>
          <w:szCs w:val="24"/>
          <w:u w:val="single"/>
        </w:rPr>
      </w:pPr>
      <w:r>
        <w:rPr>
          <w:rFonts w:ascii="Times New Roman" w:hAnsi="Times New Roman" w:cs="Times New Roman"/>
          <w:b/>
          <w:sz w:val="24"/>
          <w:szCs w:val="24"/>
          <w:u w:val="single"/>
        </w:rPr>
        <w:t>Краткое описание КИМ для 7</w:t>
      </w:r>
      <w:r>
        <w:rPr>
          <w:rFonts w:ascii="Times New Roman" w:hAnsi="Times New Roman" w:cs="Times New Roman"/>
          <w:b/>
          <w:sz w:val="24"/>
          <w:szCs w:val="24"/>
          <w:u w:val="single"/>
        </w:rPr>
        <w:t xml:space="preserve"> класса</w:t>
      </w:r>
    </w:p>
    <w:p w:rsidR="00AA64BF" w:rsidRDefault="00AA64BF" w:rsidP="00AA64BF">
      <w:pPr>
        <w:pStyle w:val="a4"/>
        <w:numPr>
          <w:ilvl w:val="0"/>
          <w:numId w:val="1"/>
        </w:numPr>
        <w:rPr>
          <w:rFonts w:ascii="Times New Roman" w:hAnsi="Times New Roman" w:cs="Times New Roman"/>
          <w:sz w:val="24"/>
          <w:szCs w:val="24"/>
        </w:rPr>
      </w:pPr>
      <w:r>
        <w:rPr>
          <w:rFonts w:ascii="Times New Roman" w:hAnsi="Times New Roman" w:cs="Times New Roman"/>
          <w:b/>
          <w:sz w:val="24"/>
          <w:szCs w:val="24"/>
        </w:rPr>
        <w:t>Цель работы</w:t>
      </w:r>
      <w:r>
        <w:rPr>
          <w:rFonts w:ascii="Times New Roman" w:hAnsi="Times New Roman" w:cs="Times New Roman"/>
          <w:sz w:val="24"/>
          <w:szCs w:val="24"/>
        </w:rPr>
        <w:t>: оценка уровня освоения правил орфографии и пунктуации, умения выполнять грамматический разбор (синтаксический).</w:t>
      </w:r>
    </w:p>
    <w:p w:rsidR="00AA64BF" w:rsidRDefault="00AA64BF" w:rsidP="00AA64BF">
      <w:pPr>
        <w:pStyle w:val="a4"/>
        <w:numPr>
          <w:ilvl w:val="0"/>
          <w:numId w:val="1"/>
        </w:numPr>
        <w:rPr>
          <w:rFonts w:ascii="Times New Roman" w:hAnsi="Times New Roman" w:cs="Times New Roman"/>
          <w:sz w:val="24"/>
          <w:szCs w:val="24"/>
        </w:rPr>
      </w:pPr>
      <w:r>
        <w:rPr>
          <w:rFonts w:ascii="Times New Roman" w:hAnsi="Times New Roman" w:cs="Times New Roman"/>
          <w:b/>
          <w:sz w:val="24"/>
          <w:szCs w:val="24"/>
        </w:rPr>
        <w:t>Форма работы</w:t>
      </w:r>
      <w:r>
        <w:rPr>
          <w:rFonts w:ascii="Times New Roman" w:hAnsi="Times New Roman" w:cs="Times New Roman"/>
          <w:sz w:val="24"/>
          <w:szCs w:val="24"/>
        </w:rPr>
        <w:t xml:space="preserve">: </w:t>
      </w:r>
      <w:r>
        <w:rPr>
          <w:rFonts w:ascii="Times New Roman" w:hAnsi="Times New Roman" w:cs="Times New Roman"/>
          <w:sz w:val="24"/>
          <w:szCs w:val="24"/>
        </w:rPr>
        <w:t xml:space="preserve">устный зачет </w:t>
      </w:r>
      <w:r>
        <w:rPr>
          <w:rFonts w:ascii="Times New Roman" w:hAnsi="Times New Roman" w:cs="Times New Roman"/>
          <w:sz w:val="24"/>
          <w:szCs w:val="24"/>
        </w:rPr>
        <w:t>с грамматическим заданием.</w:t>
      </w:r>
    </w:p>
    <w:p w:rsidR="00AA64BF" w:rsidRDefault="00AA64BF" w:rsidP="00AA64BF">
      <w:pPr>
        <w:pStyle w:val="a4"/>
        <w:numPr>
          <w:ilvl w:val="0"/>
          <w:numId w:val="1"/>
        </w:numPr>
        <w:rPr>
          <w:rFonts w:ascii="Times New Roman" w:hAnsi="Times New Roman" w:cs="Times New Roman"/>
          <w:sz w:val="24"/>
          <w:szCs w:val="24"/>
        </w:rPr>
      </w:pPr>
      <w:r>
        <w:rPr>
          <w:rFonts w:ascii="Times New Roman" w:hAnsi="Times New Roman" w:cs="Times New Roman"/>
          <w:b/>
          <w:sz w:val="24"/>
          <w:szCs w:val="24"/>
        </w:rPr>
        <w:t>Типы заданий</w:t>
      </w:r>
      <w:r>
        <w:rPr>
          <w:rFonts w:ascii="Times New Roman" w:hAnsi="Times New Roman" w:cs="Times New Roman"/>
          <w:sz w:val="24"/>
          <w:szCs w:val="24"/>
        </w:rPr>
        <w:t xml:space="preserve">: базовый уровень, </w:t>
      </w:r>
      <w:r>
        <w:rPr>
          <w:rFonts w:ascii="Times New Roman" w:hAnsi="Times New Roman" w:cs="Times New Roman"/>
          <w:sz w:val="24"/>
          <w:szCs w:val="24"/>
        </w:rPr>
        <w:t>устный зачет, комментарий орфограмм, синтаксический разбор предложения</w:t>
      </w:r>
    </w:p>
    <w:p w:rsidR="007D41CD" w:rsidRDefault="007D41CD" w:rsidP="007D41CD">
      <w:pPr>
        <w:jc w:val="center"/>
        <w:rPr>
          <w:rFonts w:ascii="Times New Roman" w:hAnsi="Times New Roman" w:cs="Times New Roman"/>
          <w:sz w:val="24"/>
          <w:szCs w:val="24"/>
        </w:rPr>
      </w:pPr>
      <w:bookmarkStart w:id="0" w:name="_GoBack"/>
      <w:bookmarkEnd w:id="0"/>
      <w:r w:rsidRPr="007D41CD">
        <w:rPr>
          <w:rFonts w:ascii="Times New Roman" w:hAnsi="Times New Roman" w:cs="Times New Roman"/>
          <w:b/>
          <w:sz w:val="28"/>
          <w:szCs w:val="28"/>
        </w:rPr>
        <w:t>Спецификация контрольных измерительных материалов для проведения устного зачета по русскому языку в 7-х классах</w:t>
      </w:r>
    </w:p>
    <w:p w:rsidR="007D41CD" w:rsidRDefault="007D41CD">
      <w:pPr>
        <w:rPr>
          <w:rFonts w:ascii="Times New Roman" w:hAnsi="Times New Roman" w:cs="Times New Roman"/>
          <w:sz w:val="24"/>
          <w:szCs w:val="24"/>
        </w:rPr>
      </w:pPr>
      <w:r w:rsidRPr="007D41CD">
        <w:rPr>
          <w:rFonts w:ascii="Times New Roman" w:hAnsi="Times New Roman" w:cs="Times New Roman"/>
          <w:sz w:val="24"/>
          <w:szCs w:val="24"/>
        </w:rPr>
        <w:t xml:space="preserve">Данная спецификация контрольных измерительных материалов для проведения устного зачета по русскому языку в 7-х классах содержит: </w:t>
      </w:r>
    </w:p>
    <w:p w:rsidR="007D41CD" w:rsidRDefault="007D41CD" w:rsidP="007D41CD">
      <w:pPr>
        <w:spacing w:after="0"/>
        <w:rPr>
          <w:rFonts w:ascii="Times New Roman" w:hAnsi="Times New Roman" w:cs="Times New Roman"/>
          <w:sz w:val="24"/>
          <w:szCs w:val="24"/>
        </w:rPr>
      </w:pPr>
      <w:r w:rsidRPr="007D41CD">
        <w:rPr>
          <w:rFonts w:ascii="Times New Roman" w:hAnsi="Times New Roman" w:cs="Times New Roman"/>
          <w:sz w:val="24"/>
          <w:szCs w:val="24"/>
        </w:rPr>
        <w:t xml:space="preserve">- комплект билетов по русскому языку; </w:t>
      </w:r>
    </w:p>
    <w:p w:rsidR="007D41CD" w:rsidRDefault="007D41CD" w:rsidP="007D41CD">
      <w:pPr>
        <w:spacing w:after="0"/>
        <w:rPr>
          <w:rFonts w:ascii="Times New Roman" w:hAnsi="Times New Roman" w:cs="Times New Roman"/>
          <w:sz w:val="24"/>
          <w:szCs w:val="24"/>
        </w:rPr>
      </w:pPr>
      <w:r w:rsidRPr="007D41CD">
        <w:rPr>
          <w:rFonts w:ascii="Times New Roman" w:hAnsi="Times New Roman" w:cs="Times New Roman"/>
          <w:sz w:val="24"/>
          <w:szCs w:val="24"/>
        </w:rPr>
        <w:t>- примеры заданий практической части устного зачета;</w:t>
      </w:r>
    </w:p>
    <w:p w:rsidR="007D41CD" w:rsidRDefault="007D41CD" w:rsidP="007D41CD">
      <w:pPr>
        <w:spacing w:after="0"/>
        <w:rPr>
          <w:rFonts w:ascii="Times New Roman" w:hAnsi="Times New Roman" w:cs="Times New Roman"/>
          <w:sz w:val="24"/>
          <w:szCs w:val="24"/>
        </w:rPr>
      </w:pPr>
      <w:r w:rsidRPr="007D41CD">
        <w:rPr>
          <w:rFonts w:ascii="Times New Roman" w:hAnsi="Times New Roman" w:cs="Times New Roman"/>
          <w:sz w:val="24"/>
          <w:szCs w:val="24"/>
        </w:rPr>
        <w:t xml:space="preserve"> - критерии оценивания </w:t>
      </w:r>
      <w:proofErr w:type="gramStart"/>
      <w:r w:rsidRPr="007D41CD">
        <w:rPr>
          <w:rFonts w:ascii="Times New Roman" w:hAnsi="Times New Roman" w:cs="Times New Roman"/>
          <w:sz w:val="24"/>
          <w:szCs w:val="24"/>
        </w:rPr>
        <w:t>ответов</w:t>
      </w:r>
      <w:proofErr w:type="gramEnd"/>
      <w:r w:rsidRPr="007D41CD">
        <w:rPr>
          <w:rFonts w:ascii="Times New Roman" w:hAnsi="Times New Roman" w:cs="Times New Roman"/>
          <w:sz w:val="24"/>
          <w:szCs w:val="24"/>
        </w:rPr>
        <w:t xml:space="preserve"> обучающихся;</w:t>
      </w:r>
    </w:p>
    <w:p w:rsidR="007D41CD" w:rsidRDefault="007D41CD" w:rsidP="007D41CD">
      <w:pPr>
        <w:spacing w:after="0"/>
        <w:rPr>
          <w:rFonts w:ascii="Times New Roman" w:hAnsi="Times New Roman" w:cs="Times New Roman"/>
          <w:sz w:val="24"/>
          <w:szCs w:val="24"/>
        </w:rPr>
      </w:pPr>
      <w:r w:rsidRPr="007D41CD">
        <w:rPr>
          <w:rFonts w:ascii="Times New Roman" w:hAnsi="Times New Roman" w:cs="Times New Roman"/>
          <w:sz w:val="24"/>
          <w:szCs w:val="24"/>
        </w:rPr>
        <w:t xml:space="preserve"> - время, необходимое для выполнения каждого задания и общее время выполнения работы. Назначение КИМ – оценить уровень общеобразовательной подготовки по разделу «Орфография. Пунктуация» обучающихся 7-х классов в рамках промежуточной аттестационной работы по русскому языку. </w:t>
      </w:r>
    </w:p>
    <w:p w:rsidR="007D41CD" w:rsidRPr="007D41CD" w:rsidRDefault="007D41CD" w:rsidP="007D41CD">
      <w:pPr>
        <w:spacing w:after="0"/>
        <w:jc w:val="center"/>
        <w:rPr>
          <w:rFonts w:ascii="Times New Roman" w:hAnsi="Times New Roman" w:cs="Times New Roman"/>
          <w:b/>
          <w:sz w:val="24"/>
          <w:szCs w:val="24"/>
        </w:rPr>
      </w:pPr>
      <w:r w:rsidRPr="007D41CD">
        <w:rPr>
          <w:rFonts w:ascii="Times New Roman" w:hAnsi="Times New Roman" w:cs="Times New Roman"/>
          <w:b/>
          <w:sz w:val="24"/>
          <w:szCs w:val="24"/>
        </w:rPr>
        <w:t>1. Краткое описание структуры КИМ</w:t>
      </w:r>
    </w:p>
    <w:p w:rsidR="00172C9C" w:rsidRDefault="007D41CD" w:rsidP="007D41CD">
      <w:pPr>
        <w:spacing w:after="0"/>
        <w:rPr>
          <w:rFonts w:ascii="Times New Roman" w:hAnsi="Times New Roman" w:cs="Times New Roman"/>
          <w:sz w:val="24"/>
          <w:szCs w:val="24"/>
        </w:rPr>
      </w:pPr>
      <w:r w:rsidRPr="007D41CD">
        <w:rPr>
          <w:rFonts w:ascii="Times New Roman" w:hAnsi="Times New Roman" w:cs="Times New Roman"/>
          <w:sz w:val="24"/>
          <w:szCs w:val="24"/>
        </w:rPr>
        <w:t>Контрольные измерительные материалы предназначены для проведения в конце учебного года в рамках промежуточной аттестации устного зачета по русскому языку в 7-х классах. КИМ представляют собой комплекс заданий (билет и практическое задание), выполнение которых позволяет установить уровень знаний учащихся по русскому языку (раздел «Орфография. Пунктуация»). Устный зачет состоит из 2 заданий. Задание 1 направлено на проверку теоретических знаний, полученных учащимися в 5-7 классах. Задание 2 – на выявление умений обучающегося применять теоретические знания на практике, т.е. в предложении нужно вставить пропущенные буквы, знаки препинания, провести синтаксический разбор предложения.</w:t>
      </w:r>
    </w:p>
    <w:p w:rsidR="007D41CD" w:rsidRPr="007D41CD" w:rsidRDefault="007D41CD" w:rsidP="007D41CD">
      <w:pPr>
        <w:spacing w:after="0"/>
        <w:rPr>
          <w:rFonts w:ascii="Times New Roman" w:hAnsi="Times New Roman" w:cs="Times New Roman"/>
          <w:sz w:val="24"/>
          <w:szCs w:val="24"/>
        </w:rPr>
      </w:pPr>
    </w:p>
    <w:p w:rsidR="007D41CD" w:rsidRDefault="007D41CD" w:rsidP="007D41CD">
      <w:pPr>
        <w:jc w:val="center"/>
        <w:rPr>
          <w:rFonts w:ascii="Times New Roman" w:hAnsi="Times New Roman" w:cs="Times New Roman"/>
          <w:sz w:val="24"/>
          <w:szCs w:val="24"/>
        </w:rPr>
      </w:pPr>
      <w:r w:rsidRPr="007D41CD">
        <w:rPr>
          <w:rFonts w:ascii="Times New Roman" w:hAnsi="Times New Roman" w:cs="Times New Roman"/>
          <w:b/>
          <w:sz w:val="24"/>
          <w:szCs w:val="24"/>
        </w:rPr>
        <w:t>2. Критерии оценивания устного ответа на зачете по русскому языку в 7 классе</w:t>
      </w:r>
      <w:r w:rsidRPr="007D41CD">
        <w:rPr>
          <w:rFonts w:ascii="Times New Roman" w:hAnsi="Times New Roman" w:cs="Times New Roman"/>
          <w:sz w:val="24"/>
          <w:szCs w:val="24"/>
        </w:rPr>
        <w:t xml:space="preserve">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подкрепленное примерами. При оценке ответа ученика учитель руководствуется следующими критериями:</w:t>
      </w:r>
    </w:p>
    <w:p w:rsidR="007D41CD" w:rsidRDefault="007D41CD" w:rsidP="007D41CD">
      <w:pPr>
        <w:spacing w:after="0"/>
        <w:jc w:val="both"/>
        <w:rPr>
          <w:rFonts w:ascii="Times New Roman" w:hAnsi="Times New Roman" w:cs="Times New Roman"/>
          <w:sz w:val="24"/>
          <w:szCs w:val="24"/>
        </w:rPr>
      </w:pPr>
      <w:r w:rsidRPr="007D41CD">
        <w:rPr>
          <w:rFonts w:ascii="Times New Roman" w:hAnsi="Times New Roman" w:cs="Times New Roman"/>
          <w:sz w:val="24"/>
          <w:szCs w:val="24"/>
        </w:rPr>
        <w:t xml:space="preserve"> 1) полнота и правильность ответа; </w:t>
      </w:r>
    </w:p>
    <w:p w:rsidR="007D41CD" w:rsidRDefault="007D41CD" w:rsidP="007D41CD">
      <w:pPr>
        <w:spacing w:after="0"/>
        <w:jc w:val="both"/>
        <w:rPr>
          <w:rFonts w:ascii="Times New Roman" w:hAnsi="Times New Roman" w:cs="Times New Roman"/>
          <w:sz w:val="24"/>
          <w:szCs w:val="24"/>
        </w:rPr>
      </w:pPr>
      <w:r w:rsidRPr="007D41CD">
        <w:rPr>
          <w:rFonts w:ascii="Times New Roman" w:hAnsi="Times New Roman" w:cs="Times New Roman"/>
          <w:sz w:val="24"/>
          <w:szCs w:val="24"/>
        </w:rPr>
        <w:t xml:space="preserve">2) степень осознанности, понимания изученного; </w:t>
      </w:r>
    </w:p>
    <w:p w:rsidR="007D41CD" w:rsidRDefault="007D41CD" w:rsidP="007D41CD">
      <w:pPr>
        <w:spacing w:after="0"/>
        <w:jc w:val="both"/>
        <w:rPr>
          <w:rFonts w:ascii="Times New Roman" w:hAnsi="Times New Roman" w:cs="Times New Roman"/>
          <w:sz w:val="24"/>
          <w:szCs w:val="24"/>
        </w:rPr>
      </w:pPr>
      <w:r w:rsidRPr="007D41CD">
        <w:rPr>
          <w:rFonts w:ascii="Times New Roman" w:hAnsi="Times New Roman" w:cs="Times New Roman"/>
          <w:sz w:val="24"/>
          <w:szCs w:val="24"/>
        </w:rPr>
        <w:t>3) языковое оформление ответа.</w:t>
      </w:r>
    </w:p>
    <w:tbl>
      <w:tblPr>
        <w:tblStyle w:val="a3"/>
        <w:tblW w:w="0" w:type="auto"/>
        <w:tblLook w:val="04A0" w:firstRow="1" w:lastRow="0" w:firstColumn="1" w:lastColumn="0" w:noHBand="0" w:noVBand="1"/>
      </w:tblPr>
      <w:tblGrid>
        <w:gridCol w:w="2263"/>
        <w:gridCol w:w="8193"/>
      </w:tblGrid>
      <w:tr w:rsidR="007D41CD" w:rsidTr="007D41CD">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Отметка</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Степень выполнения учащимся общих требований к ответу</w:t>
            </w:r>
          </w:p>
        </w:tc>
      </w:tr>
      <w:tr w:rsidR="007D41CD" w:rsidTr="007D41CD">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«5»</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1) ученик полно излагает изученный материал, дает правильное определение языковых понятий;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2) обнаруживает понимание материала, может обосновать свои суждения, применить знания на практике, привести самостоятельно составленные примеры;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lastRenderedPageBreak/>
              <w:t xml:space="preserve">3) излагает материал последовательно, правильно с точки зрения норм литературного языка.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4) в практической части нет ни одной орфографической и пунктуационной ошибки.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5) синтаксической разбор предложения проведен без ошибок, при составлении характеристики предложения не нарушен порядок разбора.</w:t>
            </w:r>
          </w:p>
        </w:tc>
      </w:tr>
      <w:tr w:rsidR="007D41CD" w:rsidTr="007D41CD">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lastRenderedPageBreak/>
              <w:t>«4»</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ученик дает ответ, удовлетворяющий тем же требованиям, что и для отметки «5», но: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1) допускает 1-2 ошибки, которые сам же исправляет или 1-2 недочета в последовательности и языковом оформлении излагаемого.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2) в практической части допускает 1-2 ошибки (орфографические, пунктуационные, в разборе предложения) .</w:t>
            </w:r>
          </w:p>
        </w:tc>
      </w:tr>
      <w:tr w:rsidR="007D41CD" w:rsidTr="007D41CD">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«3»</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 2) не умеет достаточно глубоко и доказательно обосновать свои суждения и привести свои примеры;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 4) в практической части допускает 3-4 ошибки (орфографические, пунктуационные, в разборе предложения) .</w:t>
            </w:r>
          </w:p>
        </w:tc>
      </w:tr>
      <w:tr w:rsidR="007D41CD" w:rsidTr="007D41CD">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«2»</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овладению последующим материалом. В практической части допущено 5 и более ошибок всего.</w:t>
            </w:r>
          </w:p>
        </w:tc>
      </w:tr>
      <w:tr w:rsidR="007D41CD" w:rsidTr="007D41CD">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«1»</w:t>
            </w:r>
          </w:p>
        </w:tc>
        <w:tc>
          <w:tcPr>
            <w:tcW w:w="8193" w:type="dxa"/>
          </w:tcPr>
          <w:p w:rsidR="007D41CD" w:rsidRP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ученик обнаруживает полное незнание или непонимание материала, отказывается от ответа без объяснения причин. </w:t>
            </w:r>
          </w:p>
          <w:p w:rsidR="007D41CD" w:rsidRDefault="007D41CD" w:rsidP="007D41CD">
            <w:pPr>
              <w:jc w:val="both"/>
              <w:rPr>
                <w:rFonts w:ascii="Times New Roman" w:hAnsi="Times New Roman" w:cs="Times New Roman"/>
                <w:sz w:val="24"/>
                <w:szCs w:val="24"/>
              </w:rPr>
            </w:pPr>
          </w:p>
        </w:tc>
      </w:tr>
    </w:tbl>
    <w:p w:rsidR="007D41CD" w:rsidRDefault="007D41CD">
      <w:pPr>
        <w:jc w:val="both"/>
        <w:rPr>
          <w:rFonts w:ascii="Times New Roman" w:hAnsi="Times New Roman" w:cs="Times New Roman"/>
          <w:sz w:val="24"/>
          <w:szCs w:val="24"/>
        </w:rPr>
      </w:pPr>
    </w:p>
    <w:p w:rsidR="007D41CD" w:rsidRPr="007D41CD" w:rsidRDefault="007D41CD" w:rsidP="007D41CD">
      <w:pPr>
        <w:jc w:val="center"/>
        <w:rPr>
          <w:rFonts w:ascii="Times New Roman" w:hAnsi="Times New Roman" w:cs="Times New Roman"/>
          <w:b/>
          <w:sz w:val="24"/>
          <w:szCs w:val="24"/>
        </w:rPr>
      </w:pPr>
      <w:r w:rsidRPr="007D41CD">
        <w:rPr>
          <w:rFonts w:ascii="Times New Roman" w:hAnsi="Times New Roman" w:cs="Times New Roman"/>
          <w:b/>
          <w:sz w:val="24"/>
          <w:szCs w:val="24"/>
        </w:rPr>
        <w:t>3. Время, необходимое для выполнения каждого задания и общее время выполнения работы</w:t>
      </w:r>
    </w:p>
    <w:p w:rsidR="007D41CD" w:rsidRDefault="007D41CD" w:rsidP="007D41CD">
      <w:pPr>
        <w:spacing w:after="0"/>
        <w:jc w:val="both"/>
        <w:rPr>
          <w:rFonts w:ascii="Times New Roman" w:hAnsi="Times New Roman" w:cs="Times New Roman"/>
          <w:sz w:val="24"/>
          <w:szCs w:val="24"/>
        </w:rPr>
      </w:pPr>
      <w:r w:rsidRPr="007D41CD">
        <w:rPr>
          <w:rFonts w:ascii="Times New Roman" w:hAnsi="Times New Roman" w:cs="Times New Roman"/>
          <w:b/>
          <w:sz w:val="24"/>
          <w:szCs w:val="24"/>
        </w:rPr>
        <w:t>Задание 1</w:t>
      </w:r>
      <w:r w:rsidRPr="007D41CD">
        <w:rPr>
          <w:rFonts w:ascii="Times New Roman" w:hAnsi="Times New Roman" w:cs="Times New Roman"/>
          <w:sz w:val="24"/>
          <w:szCs w:val="24"/>
        </w:rPr>
        <w:t xml:space="preserve"> – подготовка устного ответа на вопрос, изложенный в билете, – 10 минут.</w:t>
      </w:r>
    </w:p>
    <w:p w:rsidR="007D41CD" w:rsidRDefault="007D41CD" w:rsidP="007D41CD">
      <w:pPr>
        <w:spacing w:after="0"/>
        <w:jc w:val="both"/>
        <w:rPr>
          <w:rFonts w:ascii="Times New Roman" w:hAnsi="Times New Roman" w:cs="Times New Roman"/>
          <w:sz w:val="24"/>
          <w:szCs w:val="24"/>
        </w:rPr>
      </w:pPr>
      <w:r w:rsidRPr="007D41CD">
        <w:rPr>
          <w:rFonts w:ascii="Times New Roman" w:hAnsi="Times New Roman" w:cs="Times New Roman"/>
          <w:sz w:val="24"/>
          <w:szCs w:val="24"/>
        </w:rPr>
        <w:t xml:space="preserve"> </w:t>
      </w:r>
      <w:r w:rsidRPr="007D41CD">
        <w:rPr>
          <w:rFonts w:ascii="Times New Roman" w:hAnsi="Times New Roman" w:cs="Times New Roman"/>
          <w:b/>
          <w:sz w:val="24"/>
          <w:szCs w:val="24"/>
        </w:rPr>
        <w:t>В задании 2</w:t>
      </w:r>
      <w:r w:rsidRPr="007D41CD">
        <w:rPr>
          <w:rFonts w:ascii="Times New Roman" w:hAnsi="Times New Roman" w:cs="Times New Roman"/>
          <w:sz w:val="24"/>
          <w:szCs w:val="24"/>
        </w:rPr>
        <w:t xml:space="preserve"> предлагается вставить в предложение пропущенные буквы, знаки препинания, сделать синтаксический разбор предложения. Время на выполнение задания – 10 минут. </w:t>
      </w:r>
    </w:p>
    <w:p w:rsidR="007D41CD" w:rsidRDefault="007D41CD" w:rsidP="007D41CD">
      <w:pPr>
        <w:spacing w:after="0"/>
        <w:jc w:val="both"/>
        <w:rPr>
          <w:rFonts w:ascii="Times New Roman" w:hAnsi="Times New Roman" w:cs="Times New Roman"/>
          <w:sz w:val="24"/>
          <w:szCs w:val="24"/>
        </w:rPr>
      </w:pPr>
      <w:r w:rsidRPr="007D41CD">
        <w:rPr>
          <w:rFonts w:ascii="Times New Roman" w:hAnsi="Times New Roman" w:cs="Times New Roman"/>
          <w:sz w:val="24"/>
          <w:szCs w:val="24"/>
        </w:rPr>
        <w:t>Общее время подготовки ответа – 20 минут</w:t>
      </w:r>
      <w:r>
        <w:rPr>
          <w:rFonts w:ascii="Times New Roman" w:hAnsi="Times New Roman" w:cs="Times New Roman"/>
          <w:sz w:val="24"/>
          <w:szCs w:val="24"/>
        </w:rPr>
        <w:t>.</w:t>
      </w:r>
    </w:p>
    <w:p w:rsidR="007D41CD" w:rsidRDefault="007D41CD" w:rsidP="007D41CD">
      <w:pPr>
        <w:spacing w:after="0"/>
        <w:jc w:val="both"/>
        <w:rPr>
          <w:rFonts w:ascii="Times New Roman" w:hAnsi="Times New Roman" w:cs="Times New Roman"/>
          <w:sz w:val="24"/>
          <w:szCs w:val="24"/>
        </w:rPr>
      </w:pPr>
      <w:r w:rsidRPr="007D41CD">
        <w:rPr>
          <w:rFonts w:ascii="Times New Roman" w:hAnsi="Times New Roman" w:cs="Times New Roman"/>
          <w:b/>
          <w:sz w:val="24"/>
          <w:szCs w:val="24"/>
        </w:rPr>
        <w:t>4. Перечень билетов по русскому языку</w:t>
      </w:r>
      <w:r w:rsidRPr="007D41CD">
        <w:rPr>
          <w:rFonts w:ascii="Times New Roman" w:hAnsi="Times New Roman" w:cs="Times New Roman"/>
          <w:sz w:val="24"/>
          <w:szCs w:val="24"/>
        </w:rPr>
        <w:t xml:space="preserve"> </w:t>
      </w:r>
    </w:p>
    <w:tbl>
      <w:tblPr>
        <w:tblStyle w:val="a3"/>
        <w:tblW w:w="0" w:type="auto"/>
        <w:tblLook w:val="04A0" w:firstRow="1" w:lastRow="0" w:firstColumn="1" w:lastColumn="0" w:noHBand="0" w:noVBand="1"/>
      </w:tblPr>
      <w:tblGrid>
        <w:gridCol w:w="2263"/>
        <w:gridCol w:w="8193"/>
      </w:tblGrid>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Правописание в корне слова проверяемых гласных, парных согласных, непроизносимых согласных, непроверяемых гласных и согласных.</w:t>
            </w:r>
          </w:p>
        </w:tc>
      </w:tr>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2.</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Правописание корней с чередующимися гласными.</w:t>
            </w:r>
          </w:p>
        </w:tc>
      </w:tr>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w:t>
            </w:r>
            <w:r w:rsidR="000B0D97">
              <w:rPr>
                <w:rFonts w:ascii="Times New Roman" w:hAnsi="Times New Roman" w:cs="Times New Roman"/>
                <w:sz w:val="24"/>
                <w:szCs w:val="24"/>
              </w:rPr>
              <w:t xml:space="preserve">  №</w:t>
            </w:r>
            <w:r w:rsidRPr="007D41CD">
              <w:rPr>
                <w:rFonts w:ascii="Times New Roman" w:hAnsi="Times New Roman" w:cs="Times New Roman"/>
                <w:sz w:val="24"/>
                <w:szCs w:val="24"/>
              </w:rPr>
              <w:t xml:space="preserve"> 3.</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Правописание Ъ и Ь в существительных, прилагательных, наречиях, глаголах, числительных.</w:t>
            </w:r>
          </w:p>
        </w:tc>
      </w:tr>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БИЛЕТ </w:t>
            </w:r>
            <w:r w:rsidR="000B0D97">
              <w:rPr>
                <w:rFonts w:ascii="Times New Roman" w:hAnsi="Times New Roman" w:cs="Times New Roman"/>
                <w:sz w:val="24"/>
                <w:szCs w:val="24"/>
              </w:rPr>
              <w:t>№</w:t>
            </w:r>
            <w:r w:rsidRPr="007D41CD">
              <w:rPr>
                <w:rFonts w:ascii="Times New Roman" w:hAnsi="Times New Roman" w:cs="Times New Roman"/>
                <w:sz w:val="24"/>
                <w:szCs w:val="24"/>
              </w:rPr>
              <w:t>4.</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Спряжение глаголов. Правописание окончаний глаголов. Разноспрягаемые глаголы.</w:t>
            </w:r>
          </w:p>
        </w:tc>
      </w:tr>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5.</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Знаки препинания в предложениях с однородными членами предложения и обобщающими словами при них</w:t>
            </w:r>
          </w:p>
        </w:tc>
      </w:tr>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6</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Обращения, вводные слова, междометия.</w:t>
            </w:r>
          </w:p>
        </w:tc>
      </w:tr>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7.</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Правописание приставок и гласных Ы-И после приставок.</w:t>
            </w:r>
          </w:p>
        </w:tc>
      </w:tr>
      <w:tr w:rsidR="007D41CD" w:rsidTr="000B0D97">
        <w:tc>
          <w:tcPr>
            <w:tcW w:w="226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8.</w:t>
            </w:r>
          </w:p>
        </w:tc>
        <w:tc>
          <w:tcPr>
            <w:tcW w:w="8193" w:type="dxa"/>
          </w:tcPr>
          <w:p w:rsidR="007D41CD" w:rsidRDefault="007D41CD" w:rsidP="007D41CD">
            <w:pPr>
              <w:jc w:val="both"/>
              <w:rPr>
                <w:rFonts w:ascii="Times New Roman" w:hAnsi="Times New Roman" w:cs="Times New Roman"/>
                <w:sz w:val="24"/>
                <w:szCs w:val="24"/>
              </w:rPr>
            </w:pPr>
            <w:r w:rsidRPr="007D41CD">
              <w:rPr>
                <w:rFonts w:ascii="Times New Roman" w:hAnsi="Times New Roman" w:cs="Times New Roman"/>
                <w:sz w:val="24"/>
                <w:szCs w:val="24"/>
              </w:rPr>
              <w:t>О и Ё после шипящих в разных частях слова и речи.</w:t>
            </w:r>
          </w:p>
        </w:tc>
      </w:tr>
      <w:tr w:rsidR="007D41CD" w:rsidTr="000B0D97">
        <w:tc>
          <w:tcPr>
            <w:tcW w:w="226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9.</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Правописание </w:t>
            </w:r>
            <w:proofErr w:type="gramStart"/>
            <w:r w:rsidRPr="007D41CD">
              <w:rPr>
                <w:rFonts w:ascii="Times New Roman" w:hAnsi="Times New Roman" w:cs="Times New Roman"/>
                <w:sz w:val="24"/>
                <w:szCs w:val="24"/>
              </w:rPr>
              <w:t>Е-И</w:t>
            </w:r>
            <w:proofErr w:type="gramEnd"/>
            <w:r w:rsidRPr="007D41CD">
              <w:rPr>
                <w:rFonts w:ascii="Times New Roman" w:hAnsi="Times New Roman" w:cs="Times New Roman"/>
                <w:sz w:val="24"/>
                <w:szCs w:val="24"/>
              </w:rPr>
              <w:t xml:space="preserve"> в окончаниях существительных. Склонение разносклоняемых существительных.</w:t>
            </w:r>
          </w:p>
        </w:tc>
      </w:tr>
      <w:tr w:rsidR="007D41CD" w:rsidTr="000B0D97">
        <w:tc>
          <w:tcPr>
            <w:tcW w:w="226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10.</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Правописание суффиксов в существительных, прилагательных, глаголах.</w:t>
            </w:r>
          </w:p>
        </w:tc>
      </w:tr>
      <w:tr w:rsidR="007D41CD" w:rsidTr="000B0D97">
        <w:tc>
          <w:tcPr>
            <w:tcW w:w="226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lastRenderedPageBreak/>
              <w:t>БИЛЕТ № 11.</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Склонение количественных и порядковых числительных.</w:t>
            </w:r>
          </w:p>
        </w:tc>
      </w:tr>
      <w:tr w:rsidR="007D41CD" w:rsidTr="000B0D97">
        <w:tc>
          <w:tcPr>
            <w:tcW w:w="226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12.</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Причастие как особая форма глагола, причастный оборот.</w:t>
            </w:r>
          </w:p>
        </w:tc>
      </w:tr>
      <w:tr w:rsidR="007D41CD" w:rsidTr="000B0D97">
        <w:tc>
          <w:tcPr>
            <w:tcW w:w="226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13.</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Деепричастие как часть речи. Деепричастный оборот.</w:t>
            </w:r>
          </w:p>
        </w:tc>
      </w:tr>
      <w:tr w:rsidR="007D41CD" w:rsidTr="000B0D97">
        <w:tc>
          <w:tcPr>
            <w:tcW w:w="226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14</w:t>
            </w:r>
            <w:r>
              <w:rPr>
                <w:rFonts w:ascii="Times New Roman" w:hAnsi="Times New Roman" w:cs="Times New Roman"/>
                <w:sz w:val="24"/>
                <w:szCs w:val="24"/>
              </w:rPr>
              <w:t>.</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Правописание суффиксов причастий.</w:t>
            </w:r>
          </w:p>
        </w:tc>
      </w:tr>
      <w:tr w:rsidR="007D41CD" w:rsidTr="000B0D97">
        <w:tc>
          <w:tcPr>
            <w:tcW w:w="2263" w:type="dxa"/>
          </w:tcPr>
          <w:p w:rsidR="007D41CD" w:rsidRPr="000B0D97" w:rsidRDefault="000B0D97" w:rsidP="007D41CD">
            <w:pPr>
              <w:jc w:val="both"/>
              <w:rPr>
                <w:rFonts w:ascii="Times New Roman" w:hAnsi="Times New Roman" w:cs="Times New Roman"/>
                <w:sz w:val="24"/>
                <w:szCs w:val="24"/>
              </w:rPr>
            </w:pPr>
            <w:r w:rsidRPr="000B0D97">
              <w:rPr>
                <w:rFonts w:ascii="Times New Roman" w:hAnsi="Times New Roman" w:cs="Times New Roman"/>
                <w:sz w:val="24"/>
                <w:szCs w:val="24"/>
              </w:rPr>
              <w:t>БИЛЕТ № 15.</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НЕ с разными частями речи.</w:t>
            </w:r>
          </w:p>
        </w:tc>
      </w:tr>
      <w:tr w:rsidR="007D41CD" w:rsidTr="000B0D97">
        <w:tc>
          <w:tcPr>
            <w:tcW w:w="226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16.</w:t>
            </w:r>
          </w:p>
        </w:tc>
        <w:tc>
          <w:tcPr>
            <w:tcW w:w="8193" w:type="dxa"/>
          </w:tcPr>
          <w:p w:rsidR="007D41CD"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Правописание Н-НН в именах существительных, прилагательных, причастиях, наречиях.</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17.</w:t>
            </w:r>
          </w:p>
        </w:tc>
        <w:tc>
          <w:tcPr>
            <w:tcW w:w="819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Приставки НЕ и НИ в местоимениях, наречиях, и правописание. Различение на письме частицы НЕ и НИ, союза НИ-НИ.</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18.</w:t>
            </w:r>
          </w:p>
        </w:tc>
        <w:tc>
          <w:tcPr>
            <w:tcW w:w="819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Частица как часть речи, разряды частиц, их правописание.</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19.</w:t>
            </w:r>
          </w:p>
        </w:tc>
        <w:tc>
          <w:tcPr>
            <w:tcW w:w="819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Союз как часть речи, разряды союзов по строению и значению. Правописание союзов. Частицы ЖЕ, БЫ с местоимениями и наречиями.</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20.</w:t>
            </w:r>
          </w:p>
        </w:tc>
        <w:tc>
          <w:tcPr>
            <w:tcW w:w="819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Предлог как часть речи, разряды предлогов, правописание предлогов.</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21</w:t>
            </w:r>
          </w:p>
        </w:tc>
        <w:tc>
          <w:tcPr>
            <w:tcW w:w="819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Наречие. Правописание наречий.</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22.</w:t>
            </w:r>
          </w:p>
        </w:tc>
        <w:tc>
          <w:tcPr>
            <w:tcW w:w="819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Прямая речь, диалог, знаки препинания при них.</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23.</w:t>
            </w:r>
          </w:p>
        </w:tc>
        <w:tc>
          <w:tcPr>
            <w:tcW w:w="819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 xml:space="preserve">Буквы Ы и </w:t>
            </w:r>
            <w:proofErr w:type="spellStart"/>
            <w:r w:rsidRPr="007D41CD">
              <w:rPr>
                <w:rFonts w:ascii="Times New Roman" w:hAnsi="Times New Roman" w:cs="Times New Roman"/>
                <w:sz w:val="24"/>
                <w:szCs w:val="24"/>
              </w:rPr>
              <w:t>И</w:t>
            </w:r>
            <w:proofErr w:type="spellEnd"/>
            <w:r w:rsidRPr="007D41CD">
              <w:rPr>
                <w:rFonts w:ascii="Times New Roman" w:hAnsi="Times New Roman" w:cs="Times New Roman"/>
                <w:sz w:val="24"/>
                <w:szCs w:val="24"/>
              </w:rPr>
              <w:t xml:space="preserve"> после шипящих и Ц в корне, суффиксе, окончании.</w:t>
            </w:r>
          </w:p>
        </w:tc>
      </w:tr>
      <w:tr w:rsidR="000B0D97" w:rsidTr="000B0D97">
        <w:tc>
          <w:tcPr>
            <w:tcW w:w="2263" w:type="dxa"/>
          </w:tcPr>
          <w:p w:rsidR="000B0D97" w:rsidRPr="007D41CD" w:rsidRDefault="000B0D97" w:rsidP="007D41CD">
            <w:pPr>
              <w:jc w:val="both"/>
              <w:rPr>
                <w:rFonts w:ascii="Times New Roman" w:hAnsi="Times New Roman" w:cs="Times New Roman"/>
                <w:sz w:val="24"/>
                <w:szCs w:val="24"/>
              </w:rPr>
            </w:pPr>
            <w:r w:rsidRPr="007D41CD">
              <w:rPr>
                <w:rFonts w:ascii="Times New Roman" w:hAnsi="Times New Roman" w:cs="Times New Roman"/>
                <w:sz w:val="24"/>
                <w:szCs w:val="24"/>
              </w:rPr>
              <w:t>БИЛЕТ № 24.</w:t>
            </w:r>
          </w:p>
        </w:tc>
        <w:tc>
          <w:tcPr>
            <w:tcW w:w="8193" w:type="dxa"/>
          </w:tcPr>
          <w:p w:rsidR="000B0D97" w:rsidRPr="007D41CD" w:rsidRDefault="000B0D97" w:rsidP="000B0D97">
            <w:pPr>
              <w:jc w:val="both"/>
              <w:rPr>
                <w:rFonts w:ascii="Times New Roman" w:hAnsi="Times New Roman" w:cs="Times New Roman"/>
                <w:sz w:val="24"/>
                <w:szCs w:val="24"/>
              </w:rPr>
            </w:pPr>
            <w:r w:rsidRPr="007D41CD">
              <w:rPr>
                <w:rFonts w:ascii="Times New Roman" w:hAnsi="Times New Roman" w:cs="Times New Roman"/>
                <w:sz w:val="24"/>
                <w:szCs w:val="24"/>
              </w:rPr>
              <w:t>Дефисное и слитное написание существительных,</w:t>
            </w:r>
          </w:p>
          <w:p w:rsidR="000B0D97" w:rsidRPr="007D41CD" w:rsidRDefault="000B0D97" w:rsidP="000B0D97">
            <w:pPr>
              <w:jc w:val="both"/>
              <w:rPr>
                <w:rFonts w:ascii="Times New Roman" w:hAnsi="Times New Roman" w:cs="Times New Roman"/>
                <w:sz w:val="24"/>
                <w:szCs w:val="24"/>
              </w:rPr>
            </w:pPr>
            <w:r w:rsidRPr="007D41CD">
              <w:rPr>
                <w:rFonts w:ascii="Times New Roman" w:hAnsi="Times New Roman" w:cs="Times New Roman"/>
                <w:sz w:val="24"/>
                <w:szCs w:val="24"/>
              </w:rPr>
              <w:t>прилагательных, наречий, местоимений, междометий, частиц.</w:t>
            </w:r>
          </w:p>
        </w:tc>
      </w:tr>
    </w:tbl>
    <w:p w:rsidR="007D41CD" w:rsidRDefault="007D41CD" w:rsidP="007D41CD">
      <w:pPr>
        <w:spacing w:after="0"/>
        <w:jc w:val="both"/>
        <w:rPr>
          <w:rFonts w:ascii="Times New Roman" w:hAnsi="Times New Roman" w:cs="Times New Roman"/>
          <w:sz w:val="24"/>
          <w:szCs w:val="24"/>
        </w:rPr>
      </w:pPr>
    </w:p>
    <w:p w:rsidR="000B0D97" w:rsidRPr="007D41CD" w:rsidRDefault="000B0D97" w:rsidP="000B0D97">
      <w:pPr>
        <w:spacing w:after="0"/>
        <w:jc w:val="both"/>
        <w:rPr>
          <w:rFonts w:ascii="Times New Roman" w:hAnsi="Times New Roman" w:cs="Times New Roman"/>
          <w:sz w:val="24"/>
          <w:szCs w:val="24"/>
        </w:rPr>
      </w:pPr>
    </w:p>
    <w:p w:rsidR="000B0D97" w:rsidRPr="000B0D97" w:rsidRDefault="007D41CD" w:rsidP="000B0D97">
      <w:pPr>
        <w:spacing w:after="0"/>
        <w:jc w:val="center"/>
        <w:rPr>
          <w:rFonts w:ascii="Times New Roman" w:hAnsi="Times New Roman" w:cs="Times New Roman"/>
          <w:b/>
          <w:sz w:val="24"/>
          <w:szCs w:val="24"/>
        </w:rPr>
      </w:pPr>
      <w:r w:rsidRPr="000B0D97">
        <w:rPr>
          <w:rFonts w:ascii="Times New Roman" w:hAnsi="Times New Roman" w:cs="Times New Roman"/>
          <w:b/>
          <w:sz w:val="24"/>
          <w:szCs w:val="24"/>
        </w:rPr>
        <w:t>5. Примерные задания практической части устного зачета по русскому языку</w:t>
      </w:r>
    </w:p>
    <w:p w:rsidR="000B0D97" w:rsidRDefault="007D41CD" w:rsidP="007D41CD">
      <w:pPr>
        <w:spacing w:after="0"/>
        <w:jc w:val="both"/>
        <w:rPr>
          <w:rFonts w:ascii="Times New Roman" w:hAnsi="Times New Roman" w:cs="Times New Roman"/>
          <w:sz w:val="24"/>
          <w:szCs w:val="24"/>
        </w:rPr>
      </w:pPr>
      <w:r w:rsidRPr="000B0D97">
        <w:rPr>
          <w:rFonts w:ascii="Times New Roman" w:hAnsi="Times New Roman" w:cs="Times New Roman"/>
          <w:i/>
          <w:sz w:val="24"/>
          <w:szCs w:val="24"/>
        </w:rPr>
        <w:t>1. Вставьте пропущенные буквы и знаки препинания. Сделайте синтаксический разбор предложения.</w:t>
      </w:r>
      <w:r w:rsidRPr="007D41CD">
        <w:rPr>
          <w:rFonts w:ascii="Times New Roman" w:hAnsi="Times New Roman" w:cs="Times New Roman"/>
          <w:sz w:val="24"/>
          <w:szCs w:val="24"/>
        </w:rPr>
        <w:t xml:space="preserve"> Со…</w:t>
      </w:r>
      <w:proofErr w:type="spellStart"/>
      <w:r w:rsidRPr="007D41CD">
        <w:rPr>
          <w:rFonts w:ascii="Times New Roman" w:hAnsi="Times New Roman" w:cs="Times New Roman"/>
          <w:sz w:val="24"/>
          <w:szCs w:val="24"/>
        </w:rPr>
        <w:t>нце</w:t>
      </w:r>
      <w:proofErr w:type="spellEnd"/>
      <w:r w:rsidRPr="007D41CD">
        <w:rPr>
          <w:rFonts w:ascii="Times New Roman" w:hAnsi="Times New Roman" w:cs="Times New Roman"/>
          <w:sz w:val="24"/>
          <w:szCs w:val="24"/>
        </w:rPr>
        <w:t xml:space="preserve"> л…</w:t>
      </w:r>
      <w:proofErr w:type="spellStart"/>
      <w:r w:rsidRPr="007D41CD">
        <w:rPr>
          <w:rFonts w:ascii="Times New Roman" w:hAnsi="Times New Roman" w:cs="Times New Roman"/>
          <w:sz w:val="24"/>
          <w:szCs w:val="24"/>
        </w:rPr>
        <w:t>гло</w:t>
      </w:r>
      <w:proofErr w:type="spellEnd"/>
      <w:r w:rsidRPr="007D41CD">
        <w:rPr>
          <w:rFonts w:ascii="Times New Roman" w:hAnsi="Times New Roman" w:cs="Times New Roman"/>
          <w:sz w:val="24"/>
          <w:szCs w:val="24"/>
        </w:rPr>
        <w:t xml:space="preserve"> спать и укрылось з…</w:t>
      </w:r>
      <w:proofErr w:type="spellStart"/>
      <w:r w:rsidRPr="007D41CD">
        <w:rPr>
          <w:rFonts w:ascii="Times New Roman" w:hAnsi="Times New Roman" w:cs="Times New Roman"/>
          <w:sz w:val="24"/>
          <w:szCs w:val="24"/>
        </w:rPr>
        <w:t>лотой</w:t>
      </w:r>
      <w:proofErr w:type="spellEnd"/>
      <w:r w:rsidRPr="007D41CD">
        <w:rPr>
          <w:rFonts w:ascii="Times New Roman" w:hAnsi="Times New Roman" w:cs="Times New Roman"/>
          <w:sz w:val="24"/>
          <w:szCs w:val="24"/>
        </w:rPr>
        <w:t xml:space="preserve"> </w:t>
      </w:r>
      <w:proofErr w:type="spellStart"/>
      <w:r w:rsidRPr="007D41CD">
        <w:rPr>
          <w:rFonts w:ascii="Times New Roman" w:hAnsi="Times New Roman" w:cs="Times New Roman"/>
          <w:sz w:val="24"/>
          <w:szCs w:val="24"/>
        </w:rPr>
        <w:t>парч</w:t>
      </w:r>
      <w:proofErr w:type="spellEnd"/>
      <w:r w:rsidRPr="007D41CD">
        <w:rPr>
          <w:rFonts w:ascii="Times New Roman" w:hAnsi="Times New Roman" w:cs="Times New Roman"/>
          <w:sz w:val="24"/>
          <w:szCs w:val="24"/>
        </w:rPr>
        <w:t>…й и дли(</w:t>
      </w:r>
      <w:proofErr w:type="spellStart"/>
      <w:proofErr w:type="gramStart"/>
      <w:r w:rsidRPr="007D41CD">
        <w:rPr>
          <w:rFonts w:ascii="Times New Roman" w:hAnsi="Times New Roman" w:cs="Times New Roman"/>
          <w:sz w:val="24"/>
          <w:szCs w:val="24"/>
        </w:rPr>
        <w:t>н,нн</w:t>
      </w:r>
      <w:proofErr w:type="spellEnd"/>
      <w:proofErr w:type="gramEnd"/>
      <w:r w:rsidRPr="007D41CD">
        <w:rPr>
          <w:rFonts w:ascii="Times New Roman" w:hAnsi="Times New Roman" w:cs="Times New Roman"/>
          <w:sz w:val="24"/>
          <w:szCs w:val="24"/>
        </w:rPr>
        <w:t>)</w:t>
      </w:r>
      <w:proofErr w:type="spellStart"/>
      <w:r w:rsidRPr="007D41CD">
        <w:rPr>
          <w:rFonts w:ascii="Times New Roman" w:hAnsi="Times New Roman" w:cs="Times New Roman"/>
          <w:sz w:val="24"/>
          <w:szCs w:val="24"/>
        </w:rPr>
        <w:t>ые</w:t>
      </w:r>
      <w:proofErr w:type="spellEnd"/>
      <w:r w:rsidRPr="007D41CD">
        <w:rPr>
          <w:rFonts w:ascii="Times New Roman" w:hAnsi="Times New Roman" w:cs="Times New Roman"/>
          <w:sz w:val="24"/>
          <w:szCs w:val="24"/>
        </w:rPr>
        <w:t xml:space="preserve"> </w:t>
      </w:r>
      <w:proofErr w:type="spellStart"/>
      <w:r w:rsidRPr="007D41CD">
        <w:rPr>
          <w:rFonts w:ascii="Times New Roman" w:hAnsi="Times New Roman" w:cs="Times New Roman"/>
          <w:sz w:val="24"/>
          <w:szCs w:val="24"/>
        </w:rPr>
        <w:t>обл</w:t>
      </w:r>
      <w:proofErr w:type="spellEnd"/>
      <w:r w:rsidRPr="007D41CD">
        <w:rPr>
          <w:rFonts w:ascii="Times New Roman" w:hAnsi="Times New Roman" w:cs="Times New Roman"/>
          <w:sz w:val="24"/>
          <w:szCs w:val="24"/>
        </w:rPr>
        <w:t xml:space="preserve">…ка </w:t>
      </w:r>
      <w:proofErr w:type="spellStart"/>
      <w:r w:rsidRPr="007D41CD">
        <w:rPr>
          <w:rFonts w:ascii="Times New Roman" w:hAnsi="Times New Roman" w:cs="Times New Roman"/>
          <w:sz w:val="24"/>
          <w:szCs w:val="24"/>
        </w:rPr>
        <w:t>ст</w:t>
      </w:r>
      <w:proofErr w:type="spellEnd"/>
      <w:r w:rsidRPr="007D41CD">
        <w:rPr>
          <w:rFonts w:ascii="Times New Roman" w:hAnsi="Times New Roman" w:cs="Times New Roman"/>
          <w:sz w:val="24"/>
          <w:szCs w:val="24"/>
        </w:rPr>
        <w:t>…</w:t>
      </w:r>
      <w:proofErr w:type="spellStart"/>
      <w:r w:rsidRPr="007D41CD">
        <w:rPr>
          <w:rFonts w:ascii="Times New Roman" w:hAnsi="Times New Roman" w:cs="Times New Roman"/>
          <w:sz w:val="24"/>
          <w:szCs w:val="24"/>
        </w:rPr>
        <w:t>рожили</w:t>
      </w:r>
      <w:proofErr w:type="spellEnd"/>
      <w:r w:rsidRPr="007D41CD">
        <w:rPr>
          <w:rFonts w:ascii="Times New Roman" w:hAnsi="Times New Roman" w:cs="Times New Roman"/>
          <w:sz w:val="24"/>
          <w:szCs w:val="24"/>
        </w:rPr>
        <w:t xml:space="preserve"> его покой </w:t>
      </w:r>
      <w:proofErr w:type="spellStart"/>
      <w:r w:rsidRPr="007D41CD">
        <w:rPr>
          <w:rFonts w:ascii="Times New Roman" w:hAnsi="Times New Roman" w:cs="Times New Roman"/>
          <w:sz w:val="24"/>
          <w:szCs w:val="24"/>
        </w:rPr>
        <w:t>прот</w:t>
      </w:r>
      <w:proofErr w:type="spellEnd"/>
      <w:r w:rsidRPr="007D41CD">
        <w:rPr>
          <w:rFonts w:ascii="Times New Roman" w:hAnsi="Times New Roman" w:cs="Times New Roman"/>
          <w:sz w:val="24"/>
          <w:szCs w:val="24"/>
        </w:rPr>
        <w:t>…</w:t>
      </w:r>
      <w:proofErr w:type="spellStart"/>
      <w:r w:rsidRPr="007D41CD">
        <w:rPr>
          <w:rFonts w:ascii="Times New Roman" w:hAnsi="Times New Roman" w:cs="Times New Roman"/>
          <w:sz w:val="24"/>
          <w:szCs w:val="24"/>
        </w:rPr>
        <w:t>нувшийся</w:t>
      </w:r>
      <w:proofErr w:type="spellEnd"/>
      <w:r w:rsidRPr="007D41CD">
        <w:rPr>
          <w:rFonts w:ascii="Times New Roman" w:hAnsi="Times New Roman" w:cs="Times New Roman"/>
          <w:sz w:val="24"/>
          <w:szCs w:val="24"/>
        </w:rPr>
        <w:t xml:space="preserve"> по небу. </w:t>
      </w:r>
    </w:p>
    <w:p w:rsidR="000B0D97" w:rsidRDefault="007D41CD" w:rsidP="007D41CD">
      <w:pPr>
        <w:spacing w:after="0"/>
        <w:jc w:val="both"/>
        <w:rPr>
          <w:rFonts w:ascii="Times New Roman" w:hAnsi="Times New Roman" w:cs="Times New Roman"/>
          <w:sz w:val="24"/>
          <w:szCs w:val="24"/>
        </w:rPr>
      </w:pPr>
      <w:r w:rsidRPr="000B0D97">
        <w:rPr>
          <w:rFonts w:ascii="Times New Roman" w:hAnsi="Times New Roman" w:cs="Times New Roman"/>
          <w:i/>
          <w:sz w:val="24"/>
          <w:szCs w:val="24"/>
        </w:rPr>
        <w:t>2. Вставьте пропущенные буквы и знаки препинания. Сделайте синтаксический разбор предложения.</w:t>
      </w:r>
      <w:r w:rsidRPr="007D41CD">
        <w:rPr>
          <w:rFonts w:ascii="Times New Roman" w:hAnsi="Times New Roman" w:cs="Times New Roman"/>
          <w:sz w:val="24"/>
          <w:szCs w:val="24"/>
        </w:rPr>
        <w:t xml:space="preserve"> </w:t>
      </w:r>
      <w:proofErr w:type="spellStart"/>
      <w:r w:rsidRPr="007D41CD">
        <w:rPr>
          <w:rFonts w:ascii="Times New Roman" w:hAnsi="Times New Roman" w:cs="Times New Roman"/>
          <w:sz w:val="24"/>
          <w:szCs w:val="24"/>
        </w:rPr>
        <w:t>Сначал</w:t>
      </w:r>
      <w:proofErr w:type="spellEnd"/>
      <w:r w:rsidRPr="007D41CD">
        <w:rPr>
          <w:rFonts w:ascii="Times New Roman" w:hAnsi="Times New Roman" w:cs="Times New Roman"/>
          <w:sz w:val="24"/>
          <w:szCs w:val="24"/>
        </w:rPr>
        <w:t xml:space="preserve">… падали </w:t>
      </w:r>
      <w:proofErr w:type="gramStart"/>
      <w:r w:rsidRPr="007D41CD">
        <w:rPr>
          <w:rFonts w:ascii="Times New Roman" w:hAnsi="Times New Roman" w:cs="Times New Roman"/>
          <w:sz w:val="24"/>
          <w:szCs w:val="24"/>
        </w:rPr>
        <w:t>едва заметные пушинки</w:t>
      </w:r>
      <w:proofErr w:type="gramEnd"/>
      <w:r w:rsidRPr="007D41CD">
        <w:rPr>
          <w:rFonts w:ascii="Times New Roman" w:hAnsi="Times New Roman" w:cs="Times New Roman"/>
          <w:sz w:val="24"/>
          <w:szCs w:val="24"/>
        </w:rPr>
        <w:t xml:space="preserve"> которые едва к…</w:t>
      </w:r>
      <w:proofErr w:type="spellStart"/>
      <w:r w:rsidRPr="007D41CD">
        <w:rPr>
          <w:rFonts w:ascii="Times New Roman" w:hAnsi="Times New Roman" w:cs="Times New Roman"/>
          <w:sz w:val="24"/>
          <w:szCs w:val="24"/>
        </w:rPr>
        <w:t>саясь</w:t>
      </w:r>
      <w:proofErr w:type="spellEnd"/>
      <w:r w:rsidRPr="007D41CD">
        <w:rPr>
          <w:rFonts w:ascii="Times New Roman" w:hAnsi="Times New Roman" w:cs="Times New Roman"/>
          <w:sz w:val="24"/>
          <w:szCs w:val="24"/>
        </w:rPr>
        <w:t xml:space="preserve"> теплой земли тут же та…ли </w:t>
      </w:r>
      <w:proofErr w:type="spellStart"/>
      <w:r w:rsidRPr="007D41CD">
        <w:rPr>
          <w:rFonts w:ascii="Times New Roman" w:hAnsi="Times New Roman" w:cs="Times New Roman"/>
          <w:sz w:val="24"/>
          <w:szCs w:val="24"/>
        </w:rPr>
        <w:t>пр</w:t>
      </w:r>
      <w:proofErr w:type="spellEnd"/>
      <w:r w:rsidRPr="007D41CD">
        <w:rPr>
          <w:rFonts w:ascii="Times New Roman" w:hAnsi="Times New Roman" w:cs="Times New Roman"/>
          <w:sz w:val="24"/>
          <w:szCs w:val="24"/>
        </w:rPr>
        <w:t xml:space="preserve">…вращаясь в обильную р…су. </w:t>
      </w:r>
    </w:p>
    <w:p w:rsidR="007D41CD" w:rsidRPr="007D41CD" w:rsidRDefault="007D41CD" w:rsidP="007D41CD">
      <w:pPr>
        <w:spacing w:after="0"/>
        <w:jc w:val="both"/>
        <w:rPr>
          <w:rFonts w:ascii="Times New Roman" w:hAnsi="Times New Roman" w:cs="Times New Roman"/>
          <w:sz w:val="24"/>
          <w:szCs w:val="24"/>
        </w:rPr>
      </w:pPr>
      <w:r w:rsidRPr="000B0D97">
        <w:rPr>
          <w:rFonts w:ascii="Times New Roman" w:hAnsi="Times New Roman" w:cs="Times New Roman"/>
          <w:i/>
          <w:sz w:val="24"/>
          <w:szCs w:val="24"/>
        </w:rPr>
        <w:t>3. Вставьте пропущенные буквы и знаки препинания. Сделайте синтаксический разбор предложения.</w:t>
      </w:r>
      <w:r w:rsidRPr="007D41CD">
        <w:rPr>
          <w:rFonts w:ascii="Times New Roman" w:hAnsi="Times New Roman" w:cs="Times New Roman"/>
          <w:sz w:val="24"/>
          <w:szCs w:val="24"/>
        </w:rPr>
        <w:t xml:space="preserve"> Но вот крупные хлоп…я снега белыми </w:t>
      </w:r>
      <w:proofErr w:type="spellStart"/>
      <w:r w:rsidRPr="007D41CD">
        <w:rPr>
          <w:rFonts w:ascii="Times New Roman" w:hAnsi="Times New Roman" w:cs="Times New Roman"/>
          <w:sz w:val="24"/>
          <w:szCs w:val="24"/>
        </w:rPr>
        <w:t>клоч</w:t>
      </w:r>
      <w:proofErr w:type="spellEnd"/>
      <w:r w:rsidRPr="007D41CD">
        <w:rPr>
          <w:rFonts w:ascii="Times New Roman" w:hAnsi="Times New Roman" w:cs="Times New Roman"/>
          <w:sz w:val="24"/>
          <w:szCs w:val="24"/>
        </w:rPr>
        <w:t>…</w:t>
      </w:r>
      <w:proofErr w:type="spellStart"/>
      <w:r w:rsidRPr="007D41CD">
        <w:rPr>
          <w:rFonts w:ascii="Times New Roman" w:hAnsi="Times New Roman" w:cs="Times New Roman"/>
          <w:sz w:val="24"/>
          <w:szCs w:val="24"/>
        </w:rPr>
        <w:t>ями</w:t>
      </w:r>
      <w:proofErr w:type="spellEnd"/>
      <w:r w:rsidRPr="007D41CD">
        <w:rPr>
          <w:rFonts w:ascii="Times New Roman" w:hAnsi="Times New Roman" w:cs="Times New Roman"/>
          <w:sz w:val="24"/>
          <w:szCs w:val="24"/>
        </w:rPr>
        <w:t xml:space="preserve"> закружились </w:t>
      </w:r>
      <w:proofErr w:type="spellStart"/>
      <w:r w:rsidRPr="007D41CD">
        <w:rPr>
          <w:rFonts w:ascii="Times New Roman" w:hAnsi="Times New Roman" w:cs="Times New Roman"/>
          <w:sz w:val="24"/>
          <w:szCs w:val="24"/>
        </w:rPr>
        <w:t>запл</w:t>
      </w:r>
      <w:proofErr w:type="spellEnd"/>
      <w:r w:rsidRPr="007D41CD">
        <w:rPr>
          <w:rFonts w:ascii="Times New Roman" w:hAnsi="Times New Roman" w:cs="Times New Roman"/>
          <w:sz w:val="24"/>
          <w:szCs w:val="24"/>
        </w:rPr>
        <w:t>…</w:t>
      </w:r>
      <w:proofErr w:type="spellStart"/>
      <w:r w:rsidRPr="007D41CD">
        <w:rPr>
          <w:rFonts w:ascii="Times New Roman" w:hAnsi="Times New Roman" w:cs="Times New Roman"/>
          <w:sz w:val="24"/>
          <w:szCs w:val="24"/>
        </w:rPr>
        <w:t>сали</w:t>
      </w:r>
      <w:proofErr w:type="spellEnd"/>
      <w:r w:rsidRPr="007D41CD">
        <w:rPr>
          <w:rFonts w:ascii="Times New Roman" w:hAnsi="Times New Roman" w:cs="Times New Roman"/>
          <w:sz w:val="24"/>
          <w:szCs w:val="24"/>
        </w:rPr>
        <w:t xml:space="preserve"> в тяж…лом влажном воздухе</w:t>
      </w:r>
    </w:p>
    <w:sectPr w:rsidR="007D41CD" w:rsidRPr="007D41CD" w:rsidSect="007D41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B6BA9"/>
    <w:multiLevelType w:val="hybridMultilevel"/>
    <w:tmpl w:val="852087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4A"/>
    <w:rsid w:val="000B0D97"/>
    <w:rsid w:val="00172C9C"/>
    <w:rsid w:val="007C404A"/>
    <w:rsid w:val="007D41CD"/>
    <w:rsid w:val="00AA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DAF5"/>
  <w15:chartTrackingRefBased/>
  <w15:docId w15:val="{D34371CC-CB17-4985-8FE8-42773F1D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64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sirchina.lara@yandex.ru</dc:creator>
  <cp:keywords/>
  <dc:description/>
  <cp:lastModifiedBy>sirchina.lara@yandex.ru</cp:lastModifiedBy>
  <cp:revision>3</cp:revision>
  <dcterms:created xsi:type="dcterms:W3CDTF">2024-04-04T13:51:00Z</dcterms:created>
  <dcterms:modified xsi:type="dcterms:W3CDTF">2024-04-04T14:02:00Z</dcterms:modified>
</cp:coreProperties>
</file>